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6f308ee9efc410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CB1E8" w14:textId="77777777" w:rsidR="00253BF2" w:rsidRDefault="00253BF2" w:rsidP="00253BF2">
      <w:pPr>
        <w:spacing w:after="200" w:line="276" w:lineRule="auto"/>
        <w:jc w:val="right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ANNEX A</w:t>
      </w:r>
    </w:p>
    <w:p w14:paraId="314CB1E9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 xml:space="preserve">Projects / Programme for </w:t>
      </w:r>
      <w:proofErr w:type="spellStart"/>
      <w:r>
        <w:rPr>
          <w:rFonts w:ascii="Arial" w:eastAsia="Calibri" w:hAnsi="Arial" w:cs="Arial"/>
          <w:b/>
          <w:szCs w:val="22"/>
          <w:lang w:eastAsia="en-US"/>
        </w:rPr>
        <w:t>CfPS</w:t>
      </w:r>
      <w:proofErr w:type="spellEnd"/>
      <w:r>
        <w:rPr>
          <w:rFonts w:ascii="Arial" w:eastAsia="Calibri" w:hAnsi="Arial" w:cs="Arial"/>
          <w:b/>
          <w:szCs w:val="22"/>
          <w:lang w:eastAsia="en-US"/>
        </w:rPr>
        <w:t>-LGA agreement – proposal</w:t>
      </w:r>
    </w:p>
    <w:p w14:paraId="314CB1EA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 xml:space="preserve">March 2014  </w:t>
      </w:r>
    </w:p>
    <w:p w14:paraId="314CB1EB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Governance and scrutiny: universal offer</w:t>
      </w:r>
    </w:p>
    <w:p w14:paraId="314CB1EC" w14:textId="77777777" w:rsidR="00253BF2" w:rsidRDefault="00253BF2" w:rsidP="00253BF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Expert Helpdesk – at least 50 councils helped per year</w:t>
      </w:r>
    </w:p>
    <w:p w14:paraId="314CB1ED" w14:textId="77777777" w:rsidR="00253BF2" w:rsidRDefault="00253BF2" w:rsidP="00253BF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On-line services – e-newsletters to at least 90% of councils, discussion forum, on-line library of reviews, free publications library</w:t>
      </w:r>
    </w:p>
    <w:p w14:paraId="314CB1EE" w14:textId="77777777" w:rsidR="00253BF2" w:rsidRDefault="00253BF2" w:rsidP="00253BF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Regional Networks support – 1 specific development session for each network delivered by </w:t>
      </w:r>
      <w:proofErr w:type="spellStart"/>
      <w:r>
        <w:rPr>
          <w:rFonts w:ascii="Arial" w:eastAsia="Calibri" w:hAnsi="Arial" w:cs="Arial"/>
          <w:szCs w:val="22"/>
          <w:lang w:eastAsia="en-US"/>
        </w:rPr>
        <w:t>CfPS</w:t>
      </w:r>
      <w:proofErr w:type="spellEnd"/>
      <w:r>
        <w:rPr>
          <w:rFonts w:ascii="Arial" w:eastAsia="Calibri" w:hAnsi="Arial" w:cs="Arial"/>
          <w:szCs w:val="22"/>
          <w:lang w:eastAsia="en-US"/>
        </w:rPr>
        <w:t xml:space="preserve"> or other form of network support to be agreed by each network (links to sector-led improvement below)</w:t>
      </w:r>
    </w:p>
    <w:p w14:paraId="314CB1EF" w14:textId="77777777" w:rsidR="00253BF2" w:rsidRDefault="00253BF2" w:rsidP="00253BF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Regional relationship manager approach to providing links and support to be developed by </w:t>
      </w:r>
      <w:proofErr w:type="spellStart"/>
      <w:r>
        <w:rPr>
          <w:rFonts w:ascii="Arial" w:eastAsia="Calibri" w:hAnsi="Arial" w:cs="Arial"/>
          <w:szCs w:val="22"/>
          <w:lang w:eastAsia="en-US"/>
        </w:rPr>
        <w:t>CfPS</w:t>
      </w:r>
      <w:proofErr w:type="spellEnd"/>
    </w:p>
    <w:p w14:paraId="314CB1F0" w14:textId="77777777" w:rsidR="00253BF2" w:rsidRDefault="00253BF2" w:rsidP="00253BF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Annual Conference for at least 150 delegates and parliamentary seminars for at least 75 members</w:t>
      </w:r>
    </w:p>
    <w:p w14:paraId="314CB1F1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14CB1F2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Sharing and promoting good practice</w:t>
      </w:r>
    </w:p>
    <w:p w14:paraId="314CB1F3" w14:textId="77777777" w:rsidR="00253BF2" w:rsidRDefault="00253BF2" w:rsidP="00253BF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Annual Survey of overview and scrutiny</w:t>
      </w:r>
    </w:p>
    <w:p w14:paraId="314CB1F4" w14:textId="77777777" w:rsidR="00253BF2" w:rsidRDefault="00253BF2" w:rsidP="00253BF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Good Scrutiny Awards and Successful Scrutiny publication</w:t>
      </w:r>
    </w:p>
    <w:p w14:paraId="314CB1F5" w14:textId="77777777" w:rsidR="00253BF2" w:rsidRDefault="00253BF2" w:rsidP="00253BF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Regular case studies in LGA bulletins and First – 1 per month</w:t>
      </w:r>
    </w:p>
    <w:p w14:paraId="314CB1F6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14CB1F7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Sector-led Improvement</w:t>
      </w:r>
    </w:p>
    <w:p w14:paraId="314CB1F8" w14:textId="77777777" w:rsidR="00253BF2" w:rsidRDefault="00253BF2" w:rsidP="00253BF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Information-sharing with LGA Principal Advisers – using regional relationship manager approach (links to universal offer Regional Networks support above)</w:t>
      </w:r>
    </w:p>
    <w:p w14:paraId="314CB1F9" w14:textId="77777777" w:rsidR="00253BF2" w:rsidRDefault="00253BF2" w:rsidP="00253BF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Improvement support for up to 10 LAs per year up to 3 days each, as identified by CPCs or Sector Improvement team in LGA (signed off by Head of Leadership and Productivity) – anything above this or support for authorities not identified as a priority / causing concern or support which is basic member development/ training to be paid for on usual day rate.</w:t>
      </w:r>
    </w:p>
    <w:p w14:paraId="314CB1FA" w14:textId="77777777" w:rsidR="00253BF2" w:rsidRDefault="00253BF2" w:rsidP="00253BF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Offer of Ethical Governance Audit tool as offer for authorities with potential behaviour / relationship / standards issues.</w:t>
      </w:r>
    </w:p>
    <w:p w14:paraId="314CB1FB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14CB1FC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Specific projects</w:t>
      </w:r>
    </w:p>
    <w:p w14:paraId="314CB1FD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 xml:space="preserve">NB these are 3 year projects – to decide which </w:t>
      </w:r>
      <w:proofErr w:type="gramStart"/>
      <w:r>
        <w:rPr>
          <w:rFonts w:ascii="Arial" w:eastAsia="Calibri" w:hAnsi="Arial" w:cs="Arial"/>
          <w:b/>
          <w:szCs w:val="22"/>
          <w:lang w:eastAsia="en-US"/>
        </w:rPr>
        <w:t>are priorities to start in 2014-15</w:t>
      </w:r>
      <w:proofErr w:type="gramEnd"/>
      <w:r>
        <w:rPr>
          <w:rFonts w:ascii="Arial" w:eastAsia="Calibri" w:hAnsi="Arial" w:cs="Arial"/>
          <w:b/>
          <w:szCs w:val="22"/>
          <w:lang w:eastAsia="en-US"/>
        </w:rPr>
        <w:t xml:space="preserve"> and which are less urgent, as well as which can be delivered within the core funding and which might need to be funded separately. </w:t>
      </w:r>
    </w:p>
    <w:p w14:paraId="314CB1FE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14CB1FF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szCs w:val="22"/>
          <w:u w:val="single"/>
          <w:lang w:eastAsia="en-US"/>
        </w:rPr>
      </w:pPr>
      <w:r>
        <w:rPr>
          <w:rFonts w:ascii="Arial" w:eastAsia="Calibri" w:hAnsi="Arial" w:cs="Arial"/>
          <w:szCs w:val="22"/>
          <w:u w:val="single"/>
          <w:lang w:eastAsia="en-US"/>
        </w:rPr>
        <w:t>Project 1: Good governance driving improvement and transformation</w:t>
      </w:r>
    </w:p>
    <w:p w14:paraId="314CB200" w14:textId="77777777" w:rsidR="00253BF2" w:rsidRDefault="00253BF2" w:rsidP="00253BF2">
      <w:pPr>
        <w:widowControl w:val="0"/>
        <w:numPr>
          <w:ilvl w:val="0"/>
          <w:numId w:val="4"/>
        </w:numPr>
        <w:suppressAutoHyphens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Identifying five Scrutiny Development Areas (SDAs) (with the LGA) who will establish ways in which scrutiny can contribute to their path through difficult/politically contentious/complex transformations – focusing on savings and efficiency, but also looking at joint approaches to service delivery;</w:t>
      </w:r>
    </w:p>
    <w:p w14:paraId="314CB201" w14:textId="77777777" w:rsidR="00253BF2" w:rsidRDefault="00253BF2" w:rsidP="00253BF2">
      <w:pPr>
        <w:widowControl w:val="0"/>
        <w:numPr>
          <w:ilvl w:val="0"/>
          <w:numId w:val="4"/>
        </w:numPr>
        <w:suppressAutoHyphens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Promoting this approach, and our support, to other authorities through our consultancy offer;</w:t>
      </w:r>
    </w:p>
    <w:p w14:paraId="314CB202" w14:textId="77777777" w:rsidR="00253BF2" w:rsidRDefault="00253BF2" w:rsidP="00253BF2">
      <w:pPr>
        <w:widowControl w:val="0"/>
        <w:numPr>
          <w:ilvl w:val="0"/>
          <w:numId w:val="4"/>
        </w:numPr>
        <w:suppressAutoHyphens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Production of a toolkit summarising potential approaches to others, and setting out outcomes;</w:t>
      </w:r>
    </w:p>
    <w:p w14:paraId="314CB203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szCs w:val="22"/>
          <w:u w:val="single"/>
          <w:lang w:eastAsia="en-US"/>
        </w:rPr>
      </w:pPr>
      <w:r>
        <w:rPr>
          <w:rFonts w:ascii="Arial" w:eastAsia="Calibri" w:hAnsi="Arial" w:cs="Arial"/>
          <w:szCs w:val="22"/>
          <w:u w:val="single"/>
          <w:lang w:eastAsia="en-US"/>
        </w:rPr>
        <w:t>Project 2: Accountability for local growth</w:t>
      </w:r>
    </w:p>
    <w:p w14:paraId="314CB204" w14:textId="77777777" w:rsidR="00253BF2" w:rsidRDefault="00253BF2" w:rsidP="00253BF2">
      <w:pPr>
        <w:widowControl w:val="0"/>
        <w:numPr>
          <w:ilvl w:val="0"/>
          <w:numId w:val="5"/>
        </w:numPr>
        <w:suppressAutoHyphens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Enhancing the governance arrangements of a selection of Combined Authorities/LEPs, to enhance their accountability and transparency to the local population (and ensuring that what they work on accurately reflects the needs and aspirations of local people);</w:t>
      </w:r>
    </w:p>
    <w:p w14:paraId="314CB205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szCs w:val="22"/>
          <w:u w:val="single"/>
          <w:lang w:eastAsia="en-US"/>
        </w:rPr>
      </w:pPr>
      <w:r>
        <w:rPr>
          <w:rFonts w:ascii="Arial" w:eastAsia="Calibri" w:hAnsi="Arial" w:cs="Arial"/>
          <w:szCs w:val="22"/>
          <w:u w:val="single"/>
          <w:lang w:eastAsia="en-US"/>
        </w:rPr>
        <w:t>Project 3: Accountability for commissioning</w:t>
      </w:r>
    </w:p>
    <w:p w14:paraId="314CB206" w14:textId="77777777" w:rsidR="00253BF2" w:rsidRDefault="00253BF2" w:rsidP="00253BF2">
      <w:pPr>
        <w:widowControl w:val="0"/>
        <w:numPr>
          <w:ilvl w:val="0"/>
          <w:numId w:val="6"/>
        </w:numPr>
        <w:suppressAutoHyphens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Helping several SDAs to improve the accountability and openness of their commissioning arrangements (including using commissioning to respond to the public voice);</w:t>
      </w:r>
    </w:p>
    <w:p w14:paraId="314CB207" w14:textId="77777777" w:rsidR="00253BF2" w:rsidRDefault="00253BF2" w:rsidP="00253BF2">
      <w:pPr>
        <w:widowControl w:val="0"/>
        <w:numPr>
          <w:ilvl w:val="0"/>
          <w:numId w:val="6"/>
        </w:numPr>
        <w:suppressAutoHyphens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Providing support around the scrutiny of specification of commissioning arrangements, and managing ways of dealing with concerns around commercial confidentiality;</w:t>
      </w:r>
    </w:p>
    <w:p w14:paraId="314CB208" w14:textId="77777777" w:rsidR="00253BF2" w:rsidRDefault="00253BF2" w:rsidP="00253BF2">
      <w:pPr>
        <w:widowControl w:val="0"/>
        <w:numPr>
          <w:ilvl w:val="0"/>
          <w:numId w:val="6"/>
        </w:numPr>
        <w:suppressAutoHyphens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To be developed from early learning event in summer 2014</w:t>
      </w:r>
    </w:p>
    <w:p w14:paraId="314CB209" w14:textId="77777777" w:rsidR="00253BF2" w:rsidRDefault="00253BF2" w:rsidP="00253BF2">
      <w:pPr>
        <w:spacing w:after="200" w:line="276" w:lineRule="auto"/>
        <w:rPr>
          <w:rFonts w:ascii="Arial" w:eastAsia="Calibri" w:hAnsi="Arial" w:cs="Arial"/>
          <w:szCs w:val="22"/>
          <w:u w:val="single"/>
          <w:lang w:eastAsia="en-US"/>
        </w:rPr>
      </w:pPr>
      <w:r>
        <w:rPr>
          <w:rFonts w:ascii="Arial" w:eastAsia="Calibri" w:hAnsi="Arial" w:cs="Arial"/>
          <w:szCs w:val="22"/>
          <w:u w:val="single"/>
          <w:lang w:eastAsia="en-US"/>
        </w:rPr>
        <w:t>Project 4: Local PACs</w:t>
      </w:r>
    </w:p>
    <w:p w14:paraId="314CB20A" w14:textId="77777777" w:rsidR="00253BF2" w:rsidRDefault="00253BF2" w:rsidP="00253BF2">
      <w:pPr>
        <w:widowControl w:val="0"/>
        <w:numPr>
          <w:ilvl w:val="0"/>
          <w:numId w:val="7"/>
        </w:numPr>
        <w:suppressAutoHyphens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Identifying areas where a more radical approach can be taken, joining up accountability across a local area – early pilot identified in Tri-Borough, with Greater Manchester CA another potential;</w:t>
      </w:r>
    </w:p>
    <w:p w14:paraId="314CB20B" w14:textId="77777777" w:rsidR="00253BF2" w:rsidRDefault="00253BF2" w:rsidP="00253BF2">
      <w:pPr>
        <w:widowControl w:val="0"/>
        <w:numPr>
          <w:ilvl w:val="0"/>
          <w:numId w:val="7"/>
        </w:numPr>
        <w:suppressAutoHyphens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Securing support in doing the above from key Government departments – potential to bid to Transformation Challenge Award fund;</w:t>
      </w:r>
    </w:p>
    <w:p w14:paraId="314CB20C" w14:textId="77777777" w:rsidR="00253BF2" w:rsidRDefault="00253BF2" w:rsidP="00253BF2">
      <w:pPr>
        <w:widowControl w:val="0"/>
        <w:numPr>
          <w:ilvl w:val="0"/>
          <w:numId w:val="7"/>
        </w:numPr>
        <w:suppressAutoHyphens/>
        <w:spacing w:after="20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Securing support and contributions in kind if nothing else from key partners such as the NAO and external auditors.</w:t>
      </w:r>
    </w:p>
    <w:p w14:paraId="314CB20E" w14:textId="77777777" w:rsidR="00253BF2" w:rsidRDefault="00253BF2" w:rsidP="00253BF2">
      <w:pPr>
        <w:spacing w:after="200" w:line="276" w:lineRule="auto"/>
        <w:rPr>
          <w:rFonts w:ascii="Arial" w:hAnsi="Arial" w:cs="Arial"/>
          <w:b/>
          <w:szCs w:val="22"/>
        </w:rPr>
      </w:pPr>
      <w:r>
        <w:rPr>
          <w:rFonts w:ascii="Arial" w:eastAsia="Calibri" w:hAnsi="Arial" w:cs="Arial"/>
          <w:szCs w:val="22"/>
          <w:lang w:eastAsia="en-US"/>
        </w:rPr>
        <w:t>Centre for Public Scrutiny, March 2014</w:t>
      </w:r>
      <w:bookmarkStart w:id="0" w:name="_GoBack"/>
      <w:bookmarkEnd w:id="0"/>
    </w:p>
    <w:sectPr w:rsidR="00253B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CB213" w14:textId="77777777" w:rsidR="00CE48F5" w:rsidRDefault="00CE48F5" w:rsidP="00253BF2">
      <w:r>
        <w:separator/>
      </w:r>
    </w:p>
  </w:endnote>
  <w:endnote w:type="continuationSeparator" w:id="0">
    <w:p w14:paraId="314CB214" w14:textId="77777777" w:rsidR="00CE48F5" w:rsidRDefault="00CE48F5" w:rsidP="0025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panose1 w:val="020B080000000000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CB211" w14:textId="77777777" w:rsidR="00CE48F5" w:rsidRDefault="00CE48F5" w:rsidP="00253BF2">
      <w:r>
        <w:separator/>
      </w:r>
    </w:p>
  </w:footnote>
  <w:footnote w:type="continuationSeparator" w:id="0">
    <w:p w14:paraId="314CB212" w14:textId="77777777" w:rsidR="00CE48F5" w:rsidRDefault="00CE48F5" w:rsidP="0025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253BF2" w14:paraId="314CB217" w14:textId="77777777" w:rsidTr="00253BF2">
      <w:tc>
        <w:tcPr>
          <w:tcW w:w="5920" w:type="dxa"/>
          <w:vMerge w:val="restart"/>
          <w:hideMark/>
        </w:tcPr>
        <w:p w14:paraId="314CB215" w14:textId="77777777" w:rsidR="00253BF2" w:rsidRDefault="00253BF2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14CB21F" wp14:editId="314CB220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14:paraId="314CB216" w14:textId="77777777" w:rsidR="00253BF2" w:rsidRDefault="00253BF2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Improvement and Innovation Board</w:t>
          </w:r>
        </w:p>
      </w:tc>
    </w:tr>
    <w:tr w:rsidR="00253BF2" w14:paraId="314CB21A" w14:textId="77777777" w:rsidTr="00253BF2">
      <w:trPr>
        <w:trHeight w:val="450"/>
      </w:trPr>
      <w:tc>
        <w:tcPr>
          <w:tcW w:w="0" w:type="auto"/>
          <w:vMerge/>
          <w:vAlign w:val="center"/>
          <w:hideMark/>
        </w:tcPr>
        <w:p w14:paraId="314CB218" w14:textId="77777777" w:rsidR="00253BF2" w:rsidRDefault="00253BF2"/>
      </w:tc>
      <w:tc>
        <w:tcPr>
          <w:tcW w:w="3260" w:type="dxa"/>
          <w:vAlign w:val="center"/>
          <w:hideMark/>
        </w:tcPr>
        <w:p w14:paraId="314CB219" w14:textId="77777777" w:rsidR="00253BF2" w:rsidRDefault="00253BF2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18 March 2014</w:t>
          </w:r>
        </w:p>
      </w:tc>
    </w:tr>
    <w:tr w:rsidR="00253BF2" w14:paraId="314CB21D" w14:textId="77777777" w:rsidTr="00253BF2">
      <w:trPr>
        <w:trHeight w:val="708"/>
      </w:trPr>
      <w:tc>
        <w:tcPr>
          <w:tcW w:w="0" w:type="auto"/>
          <w:vMerge/>
          <w:vAlign w:val="center"/>
          <w:hideMark/>
        </w:tcPr>
        <w:p w14:paraId="314CB21B" w14:textId="77777777" w:rsidR="00253BF2" w:rsidRDefault="00253BF2"/>
      </w:tc>
      <w:tc>
        <w:tcPr>
          <w:tcW w:w="3260" w:type="dxa"/>
          <w:vAlign w:val="center"/>
        </w:tcPr>
        <w:p w14:paraId="314CB21C" w14:textId="77777777" w:rsidR="00253BF2" w:rsidRDefault="00253BF2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314CB21E" w14:textId="77777777" w:rsidR="00253BF2" w:rsidRDefault="00253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092"/>
    <w:multiLevelType w:val="hybridMultilevel"/>
    <w:tmpl w:val="DD2E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5EEE"/>
    <w:multiLevelType w:val="hybridMultilevel"/>
    <w:tmpl w:val="55BE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3E31"/>
    <w:multiLevelType w:val="hybridMultilevel"/>
    <w:tmpl w:val="49ACE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D500D"/>
    <w:multiLevelType w:val="hybridMultilevel"/>
    <w:tmpl w:val="A3A8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B3F88"/>
    <w:multiLevelType w:val="hybridMultilevel"/>
    <w:tmpl w:val="F1D2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86508"/>
    <w:multiLevelType w:val="hybridMultilevel"/>
    <w:tmpl w:val="57387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5414D2"/>
    <w:multiLevelType w:val="hybridMultilevel"/>
    <w:tmpl w:val="E214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F2"/>
    <w:rsid w:val="00253BF2"/>
    <w:rsid w:val="00AB1832"/>
    <w:rsid w:val="00CE48F5"/>
    <w:rsid w:val="00E6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F2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BF2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BF2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F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F2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BF2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BF2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F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Sinclair</dc:creator>
  <cp:lastModifiedBy>Verity Sinclair</cp:lastModifiedBy>
  <cp:revision>2</cp:revision>
  <dcterms:created xsi:type="dcterms:W3CDTF">2014-03-10T16:09:00Z</dcterms:created>
  <dcterms:modified xsi:type="dcterms:W3CDTF">2014-03-10T16:31:00Z</dcterms:modified>
</cp:coreProperties>
</file>

<file path=docProps/custom.xml><?xml version="1.0" encoding="utf-8"?>
<op:Properties xmlns:op="http://schemas.openxmlformats.org/officeDocument/2006/custom-properties"/>
</file>